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大标宋简体" w:eastAsia="方正大标宋简体" w:cs="FZDBSJW--GB1-0"/>
          <w:color w:val="FF0000"/>
          <w:w w:val="75"/>
          <w:kern w:val="0"/>
          <w:sz w:val="84"/>
          <w:szCs w:val="82"/>
        </w:rPr>
      </w:pPr>
      <w:r>
        <w:rPr>
          <w:rFonts w:hint="eastAsia" w:ascii="方正大标宋简体" w:eastAsia="方正大标宋简体" w:cs="FZDBSJW--GB1-0"/>
          <w:color w:val="FF0000"/>
          <w:w w:val="75"/>
          <w:kern w:val="0"/>
          <w:sz w:val="84"/>
          <w:szCs w:val="82"/>
        </w:rPr>
        <w:t>吉首大学实验室与设备管理中心</w:t>
      </w:r>
    </w:p>
    <w:p>
      <w:pPr>
        <w:jc w:val="center"/>
        <w:rPr>
          <w:rFonts w:hint="eastAsia" w:ascii="方正大标宋简体" w:eastAsia="方正大标宋简体" w:cs="FZDBSJW--GB1-0"/>
          <w:color w:val="FF0000"/>
          <w:w w:val="76"/>
          <w:kern w:val="0"/>
          <w:sz w:val="32"/>
          <w:szCs w:val="32"/>
        </w:rPr>
      </w:pPr>
    </w:p>
    <w:p>
      <w:pPr>
        <w:jc w:val="center"/>
        <w:rPr>
          <w:rFonts w:hint="eastAsia" w:ascii="方正大标宋简体" w:eastAsia="方正大标宋简体"/>
          <w:w w:val="76"/>
          <w:sz w:val="32"/>
          <w:szCs w:val="32"/>
        </w:rPr>
      </w:pPr>
      <w:r>
        <w:rPr>
          <w:rFonts w:hint="eastAsia" w:ascii="方正大标宋简体" w:eastAsia="方正大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5pt;margin-top:29.1pt;height:0pt;width:442.2pt;z-index:251659264;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CSPqqK0AEAAI4DAAAOAAAAZHJzL2Uyb0RvYy54bWytU0uOEzEQ&#10;3SNxB8t70klEhqGVziwmhA2CSMABKv50W/JPLk86OQvXYMWG48w1KDuZDJ/NaEQWTtlVfvXec/Xy&#10;5uAs26uEJviOzyZTzpQXQRrfd/zrl82ra84wg5dgg1cdPyrkN6uXL5ZjbNU8DMFKlRiBeGzH2PEh&#10;59g2DYpBOcBJiMpTUofkINM29Y1MMBK6s818Or1qxpBkTEEoRDpdn5J8VfG1ViJ/0hpVZrbjxC3X&#10;NdV1V9ZmtYS2TxAHI8404BksHBhPTS9Qa8jA7pL5B8oZkQIGnSciuCZobYSqGkjNbPqXms8DRFW1&#10;kDkYLzbh/4MVH/fbxIzs+JwzD46e6P7b9/sfP9m8eDNGbKnk1m/TeYdxm4rQg06u/JMEdqh+Hi9+&#10;qkNmgg4XV7PF29dku3jINY8XY8L8XgXHStBxa3yRCi3sP2CmZlT6UFKOrWcjkbxevFkQHtCoaAuZ&#10;QheJPPq+XsZgjdwYa8sVTP3u1ia2B3r8zWZKv6KJgP8oK13WgMOprqZOYzEokO+8ZPkYyRZP88sL&#10;B6ckZ1bRuJeIAKHNYOxTKqm19cSg2HoyskS7II/0CHcxmX4gK2aVZcnQo1e+5wEtU/X7viI9fka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GUEhTUAAAABwEAAA8AAAAAAAAAAQAgAAAAIgAAAGRy&#10;cy9kb3ducmV2LnhtbFBLAQIUABQAAAAIAIdO4kCSPqqK0AEAAI4DAAAOAAAAAAAAAAEAIAAAACMB&#10;AABkcnMvZTJvRG9jLnhtbFBLBQYAAAAABgAGAFkBAABlBQ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实设通[201</w:t>
      </w:r>
      <w:r>
        <w:rPr>
          <w:rFonts w:hint="eastAsia" w:ascii="方正大标宋简体" w:eastAsia="方正大标宋简体"/>
          <w:w w:val="76"/>
          <w:sz w:val="32"/>
          <w:szCs w:val="32"/>
          <w:lang w:val="en-US" w:eastAsia="zh-CN"/>
        </w:rPr>
        <w:t>9</w:t>
      </w:r>
      <w:r>
        <w:rPr>
          <w:rFonts w:hint="eastAsia" w:ascii="方正大标宋简体" w:eastAsia="方正大标宋简体"/>
          <w:w w:val="76"/>
          <w:sz w:val="32"/>
          <w:szCs w:val="32"/>
        </w:rPr>
        <w:t xml:space="preserve">] </w:t>
      </w:r>
      <w:r>
        <w:rPr>
          <w:rFonts w:hint="eastAsia" w:ascii="方正大标宋简体" w:eastAsia="方正大标宋简体"/>
          <w:w w:val="76"/>
          <w:sz w:val="32"/>
          <w:szCs w:val="32"/>
          <w:lang w:val="en-US" w:eastAsia="zh-CN"/>
        </w:rPr>
        <w:t>25</w:t>
      </w:r>
      <w:r>
        <w:rPr>
          <w:rFonts w:hint="eastAsia" w:ascii="方正大标宋简体" w:eastAsia="方正大标宋简体"/>
          <w:w w:val="76"/>
          <w:sz w:val="32"/>
          <w:szCs w:val="32"/>
        </w:rPr>
        <w:t>号</w:t>
      </w:r>
    </w:p>
    <w:p>
      <w:pPr>
        <w:jc w:val="center"/>
        <w:rPr>
          <w:rFonts w:hint="eastAsia" w:ascii="黑体" w:hAnsi="黑体" w:eastAsia="黑体" w:cs="黑体"/>
          <w:sz w:val="36"/>
          <w:szCs w:val="36"/>
          <w:lang w:eastAsia="zh-CN"/>
        </w:rPr>
      </w:pPr>
      <w:bookmarkStart w:id="0" w:name="_GoBack"/>
      <w:r>
        <w:rPr>
          <w:rFonts w:hint="eastAsia" w:ascii="黑体" w:hAnsi="黑体" w:eastAsia="黑体" w:cs="黑体"/>
          <w:sz w:val="36"/>
          <w:szCs w:val="36"/>
          <w:lang w:eastAsia="zh-CN"/>
        </w:rPr>
        <w:t>关于开展暑假放假前实验室安全检查工作的通知</w:t>
      </w:r>
    </w:p>
    <w:bookmarkEnd w:id="0"/>
    <w:p>
      <w:pPr>
        <w:keepNext w:val="0"/>
        <w:keepLines w:val="0"/>
        <w:pageBreakBefore w:val="0"/>
        <w:widowControl w:val="0"/>
        <w:kinsoku/>
        <w:wordWrap/>
        <w:overflowPunct/>
        <w:topLinePunct w:val="0"/>
        <w:autoSpaceDE/>
        <w:autoSpaceDN/>
        <w:bidi w:val="0"/>
        <w:adjustRightInd/>
        <w:snapToGrid/>
        <w:jc w:val="both"/>
        <w:textAlignment w:val="auto"/>
        <w:rPr>
          <w:rFonts w:hint="eastAsia"/>
          <w:sz w:val="30"/>
          <w:szCs w:val="30"/>
          <w:lang w:eastAsia="zh-CN"/>
        </w:rPr>
      </w:pPr>
      <w:r>
        <w:rPr>
          <w:rFonts w:hint="eastAsia"/>
          <w:sz w:val="30"/>
          <w:szCs w:val="30"/>
          <w:lang w:eastAsia="zh-CN"/>
        </w:rPr>
        <w:t>各学院、科研机构：</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eastAsia="zh-CN"/>
        </w:rPr>
        <w:t>为进一步落实</w:t>
      </w:r>
      <w:r>
        <w:rPr>
          <w:rFonts w:hint="eastAsia"/>
          <w:sz w:val="30"/>
          <w:szCs w:val="30"/>
          <w:lang w:val="en-US" w:eastAsia="zh-CN"/>
        </w:rPr>
        <w:t>7月初省教育厅专家组教学科研实验室组现场检查建议和意见，根据《关于做好2019年暑假放假前实验室安全管理工作的通知》（实设通[2019] 23号）要求，学校决定组织相关职能部门对全校教学科研实验室开展暑假放假前实验室安全检查，现就有关事项通知如下：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检查时间</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7月12日8点半至12点。</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检查对象</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全校教学科研实验室。</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检查范围</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 xml:space="preserve">实验室安全制度、仪器设备操作规程上墙情况； </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实验室各类台账管理情况；</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易制毒、易制爆等管控类化学品暂存管理情况；</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实验室安全标识张贴情况；</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实验室环境卫生情况。</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工作要求</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各单位对实验室安全工作要切实负起责任，加强实验室的防火、放盗、防水、防事故工作，强化实验室师生员工的安全意识，防止一切责任事故的发生。</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各</w:t>
      </w:r>
      <w:r>
        <w:rPr>
          <w:rFonts w:hint="eastAsia"/>
          <w:sz w:val="30"/>
          <w:szCs w:val="30"/>
          <w:lang w:val="en-US" w:eastAsia="zh-CN"/>
        </w:rPr>
        <w:t>单位</w:t>
      </w:r>
      <w:r>
        <w:rPr>
          <w:rFonts w:hint="default"/>
          <w:sz w:val="30"/>
          <w:szCs w:val="30"/>
          <w:lang w:val="en-US" w:eastAsia="zh-CN"/>
        </w:rPr>
        <w:t>放假前要对所属实验室进行一次全面的安全大检查，查隐患、堵漏洞，防止案件、事故的发生，对查出的隐患要立即予以整改。</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实验室在放假前要进行大扫除，保持清洁整齐，最后离开实验室时必须关好所有水、电、气阀及门窗等，</w:t>
      </w:r>
      <w:r>
        <w:rPr>
          <w:rFonts w:hint="eastAsia"/>
          <w:sz w:val="30"/>
          <w:szCs w:val="30"/>
          <w:lang w:val="en-US" w:eastAsia="zh-CN"/>
        </w:rPr>
        <w:t>贴好封条，</w:t>
      </w:r>
      <w:r>
        <w:rPr>
          <w:rFonts w:hint="default"/>
          <w:sz w:val="30"/>
          <w:szCs w:val="30"/>
          <w:lang w:val="en-US" w:eastAsia="zh-CN"/>
        </w:rPr>
        <w:t>确保实验室安全。</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实验室使用的化学危险品、有毒有害实验样品等在假期中要封存，尤其是加强剧毒化学品、放射源和易燃易爆化学品的管理，确保校内师生人身安全</w:t>
      </w:r>
      <w:r>
        <w:rPr>
          <w:rFonts w:hint="eastAsia"/>
          <w:sz w:val="30"/>
          <w:szCs w:val="30"/>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暑假期间需要使用实验室的单位要向后勤管理处提出申请，并安排专人做好实验室安全管理，开展实验时必须有至少两人在场，确保危险源不能离开视线。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30"/>
          <w:szCs w:val="30"/>
          <w:lang w:val="en-US" w:eastAsia="zh-CN"/>
        </w:rPr>
      </w:pPr>
      <w:r>
        <w:rPr>
          <w:rFonts w:hint="eastAsia" w:ascii="仿宋_GB2312" w:eastAsia="仿宋_GB2312"/>
          <w:w w:val="76"/>
          <w:sz w:val="32"/>
          <w:szCs w:val="32"/>
        </w:rPr>
        <w:drawing>
          <wp:anchor distT="0" distB="0" distL="114300" distR="114300" simplePos="0" relativeHeight="251660288" behindDoc="1" locked="0" layoutInCell="1" allowOverlap="1">
            <wp:simplePos x="0" y="0"/>
            <wp:positionH relativeFrom="column">
              <wp:posOffset>2814955</wp:posOffset>
            </wp:positionH>
            <wp:positionV relativeFrom="paragraph">
              <wp:posOffset>346710</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miter/>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0" w:firstLineChars="1400"/>
        <w:jc w:val="both"/>
        <w:textAlignment w:val="auto"/>
        <w:rPr>
          <w:rFonts w:hint="eastAsia"/>
          <w:sz w:val="30"/>
          <w:szCs w:val="30"/>
          <w:lang w:val="en-US" w:eastAsia="zh-CN"/>
        </w:rPr>
      </w:pPr>
      <w:r>
        <w:rPr>
          <w:rFonts w:hint="eastAsia"/>
          <w:sz w:val="30"/>
          <w:szCs w:val="30"/>
          <w:lang w:val="en-US" w:eastAsia="zh-CN"/>
        </w:rPr>
        <w:t>实验室与设备管理中心</w:t>
      </w:r>
    </w:p>
    <w:p>
      <w:pPr>
        <w:ind w:firstLine="4500" w:firstLineChars="1500"/>
        <w:rPr>
          <w:rFonts w:hint="eastAsia" w:ascii="仿宋" w:hAnsi="仿宋" w:eastAsia="仿宋"/>
          <w:color w:val="000000"/>
          <w:sz w:val="28"/>
          <w:szCs w:val="28"/>
        </w:rPr>
      </w:pPr>
      <w:r>
        <w:rPr>
          <w:rFonts w:hint="eastAsia"/>
          <w:sz w:val="30"/>
          <w:szCs w:val="30"/>
          <w:lang w:val="en-US" w:eastAsia="zh-CN"/>
        </w:rPr>
        <w:t>2019年7月10日</w:t>
      </w:r>
      <w:r>
        <w:rPr>
          <w:rFonts w:hint="eastAsia" w:ascii="仿宋" w:hAnsi="仿宋" w:eastAsia="仿宋" w:cs="仿宋"/>
          <w:color w:val="000000"/>
          <w:sz w:val="28"/>
          <w:szCs w:val="28"/>
          <w:lang w:val="en-US" w:eastAsia="zh-CN"/>
        </w:rPr>
        <w:t xml:space="preserve">   </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ab/>
      </w:r>
      <w:r>
        <w:rPr>
          <w:rFonts w:hint="eastAsia" w:ascii="仿宋" w:hAnsi="仿宋" w:eastAsia="仿宋"/>
          <w:color w:val="000000"/>
          <w:sz w:val="28"/>
          <w:szCs w:val="28"/>
        </w:rPr>
        <w:t xml:space="preserve">                                                                     </w:t>
      </w:r>
    </w:p>
    <w:sectPr>
      <w:pgSz w:w="11906" w:h="16838"/>
      <w:pgMar w:top="1701" w:right="1531" w:bottom="1440" w:left="1531" w:header="851" w:footer="992" w:gutter="0"/>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_x000C_.">
    <w:altName w:val="仿宋"/>
    <w:panose1 w:val="00000000000000000000"/>
    <w:charset w:val="86"/>
    <w:family w:val="roman"/>
    <w:pitch w:val="default"/>
    <w:sig w:usb0="00000000" w:usb1="0000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67843"/>
    <w:multiLevelType w:val="singleLevel"/>
    <w:tmpl w:val="E4467843"/>
    <w:lvl w:ilvl="0" w:tentative="0">
      <w:start w:val="1"/>
      <w:numFmt w:val="chineseCounting"/>
      <w:suff w:val="nothing"/>
      <w:lvlText w:val="%1、"/>
      <w:lvlJc w:val="left"/>
      <w:rPr>
        <w:rFonts w:hint="eastAsia"/>
      </w:rPr>
    </w:lvl>
  </w:abstractNum>
  <w:abstractNum w:abstractNumId="1">
    <w:nsid w:val="F9768084"/>
    <w:multiLevelType w:val="singleLevel"/>
    <w:tmpl w:val="F9768084"/>
    <w:lvl w:ilvl="0" w:tentative="0">
      <w:start w:val="1"/>
      <w:numFmt w:val="decimal"/>
      <w:suff w:val="nothing"/>
      <w:lvlText w:val="%1、"/>
      <w:lvlJc w:val="left"/>
    </w:lvl>
  </w:abstractNum>
  <w:abstractNum w:abstractNumId="2">
    <w:nsid w:val="FC5E0543"/>
    <w:multiLevelType w:val="singleLevel"/>
    <w:tmpl w:val="FC5E054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78A"/>
    <w:rsid w:val="00055825"/>
    <w:rsid w:val="00173103"/>
    <w:rsid w:val="00193959"/>
    <w:rsid w:val="00194CD4"/>
    <w:rsid w:val="001B021B"/>
    <w:rsid w:val="001B7123"/>
    <w:rsid w:val="002B34B7"/>
    <w:rsid w:val="002E2321"/>
    <w:rsid w:val="002E3CF8"/>
    <w:rsid w:val="00322489"/>
    <w:rsid w:val="00322DCB"/>
    <w:rsid w:val="003926B6"/>
    <w:rsid w:val="003C5BB1"/>
    <w:rsid w:val="003D3254"/>
    <w:rsid w:val="0042018B"/>
    <w:rsid w:val="004D68E1"/>
    <w:rsid w:val="004F6B8E"/>
    <w:rsid w:val="005467F7"/>
    <w:rsid w:val="00547572"/>
    <w:rsid w:val="00662657"/>
    <w:rsid w:val="006857C8"/>
    <w:rsid w:val="0070498C"/>
    <w:rsid w:val="0072628E"/>
    <w:rsid w:val="00750A21"/>
    <w:rsid w:val="007574B9"/>
    <w:rsid w:val="00763BC5"/>
    <w:rsid w:val="00770DFC"/>
    <w:rsid w:val="00773F26"/>
    <w:rsid w:val="007E2DD1"/>
    <w:rsid w:val="007F58B7"/>
    <w:rsid w:val="00802DBC"/>
    <w:rsid w:val="00847575"/>
    <w:rsid w:val="0094386E"/>
    <w:rsid w:val="009B3115"/>
    <w:rsid w:val="009C55AC"/>
    <w:rsid w:val="00A15F7F"/>
    <w:rsid w:val="00A2108D"/>
    <w:rsid w:val="00A44590"/>
    <w:rsid w:val="00A529EC"/>
    <w:rsid w:val="00AB255A"/>
    <w:rsid w:val="00AE3A70"/>
    <w:rsid w:val="00B46468"/>
    <w:rsid w:val="00B561B6"/>
    <w:rsid w:val="00BE5D00"/>
    <w:rsid w:val="00C2186F"/>
    <w:rsid w:val="00C26950"/>
    <w:rsid w:val="00C63975"/>
    <w:rsid w:val="00D0679D"/>
    <w:rsid w:val="00D371F2"/>
    <w:rsid w:val="00D91732"/>
    <w:rsid w:val="00D9677A"/>
    <w:rsid w:val="00DC3D60"/>
    <w:rsid w:val="00DE5AC9"/>
    <w:rsid w:val="00E53BCB"/>
    <w:rsid w:val="00E64D03"/>
    <w:rsid w:val="00EC1619"/>
    <w:rsid w:val="00EE4E5C"/>
    <w:rsid w:val="00EF353E"/>
    <w:rsid w:val="00F249C4"/>
    <w:rsid w:val="00F50A64"/>
    <w:rsid w:val="00FB4772"/>
    <w:rsid w:val="00FC3104"/>
    <w:rsid w:val="00FE0623"/>
    <w:rsid w:val="00FE0A7E"/>
    <w:rsid w:val="03EB2ED5"/>
    <w:rsid w:val="056640E5"/>
    <w:rsid w:val="0893064A"/>
    <w:rsid w:val="0E474E63"/>
    <w:rsid w:val="10D25F0A"/>
    <w:rsid w:val="128F4FAF"/>
    <w:rsid w:val="12B23F54"/>
    <w:rsid w:val="132A2BD1"/>
    <w:rsid w:val="13F33668"/>
    <w:rsid w:val="16665D74"/>
    <w:rsid w:val="1770200D"/>
    <w:rsid w:val="1D973176"/>
    <w:rsid w:val="250146F0"/>
    <w:rsid w:val="259B44D0"/>
    <w:rsid w:val="28237BBC"/>
    <w:rsid w:val="2BA9160A"/>
    <w:rsid w:val="2BD72C73"/>
    <w:rsid w:val="2C6E2486"/>
    <w:rsid w:val="2CF9419F"/>
    <w:rsid w:val="2DBF58BA"/>
    <w:rsid w:val="2F15518A"/>
    <w:rsid w:val="33CD04AC"/>
    <w:rsid w:val="33F07054"/>
    <w:rsid w:val="3896632D"/>
    <w:rsid w:val="3AF64430"/>
    <w:rsid w:val="3B605EBB"/>
    <w:rsid w:val="3C107A11"/>
    <w:rsid w:val="3D3136B8"/>
    <w:rsid w:val="3D5558F1"/>
    <w:rsid w:val="3E4711C8"/>
    <w:rsid w:val="3E636910"/>
    <w:rsid w:val="40CB6B08"/>
    <w:rsid w:val="42CB05A4"/>
    <w:rsid w:val="42F506FA"/>
    <w:rsid w:val="433137CC"/>
    <w:rsid w:val="46D70C19"/>
    <w:rsid w:val="46FE6047"/>
    <w:rsid w:val="48B25C3C"/>
    <w:rsid w:val="49CA1FF9"/>
    <w:rsid w:val="4AF769B1"/>
    <w:rsid w:val="4C166DBC"/>
    <w:rsid w:val="4FFB7978"/>
    <w:rsid w:val="506B4770"/>
    <w:rsid w:val="509C6811"/>
    <w:rsid w:val="53245D80"/>
    <w:rsid w:val="53C4592D"/>
    <w:rsid w:val="55822F58"/>
    <w:rsid w:val="570722F2"/>
    <w:rsid w:val="57DD5B63"/>
    <w:rsid w:val="594F2DDF"/>
    <w:rsid w:val="5E0B5C0C"/>
    <w:rsid w:val="616A40C1"/>
    <w:rsid w:val="62F055E2"/>
    <w:rsid w:val="687F2FB9"/>
    <w:rsid w:val="6AC42C7A"/>
    <w:rsid w:val="6D385F71"/>
    <w:rsid w:val="743F5E2C"/>
    <w:rsid w:val="74DC4E56"/>
    <w:rsid w:val="75544988"/>
    <w:rsid w:val="76FD4826"/>
    <w:rsid w:val="7A9F55AE"/>
    <w:rsid w:val="7B1E1FF2"/>
    <w:rsid w:val="7DD87F33"/>
    <w:rsid w:val="7F5B685C"/>
    <w:rsid w:val="7FA179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link w:val="11"/>
    <w:qFormat/>
    <w:uiPriority w:val="0"/>
    <w:pPr>
      <w:widowControl/>
      <w:ind w:firstLine="604"/>
    </w:pPr>
    <w:rPr>
      <w:rFonts w:ascii="仿宋_GB2312" w:eastAsia="仿宋_GB2312"/>
      <w:color w:val="000000"/>
      <w:sz w:val="32"/>
      <w:szCs w:val="20"/>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qFormat/>
    <w:uiPriority w:val="0"/>
    <w:rPr>
      <w:color w:val="0000FF"/>
      <w:u w:val="single"/>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仿宋_x000C_." w:hAnsi="仿宋_x000C_." w:eastAsia="仿宋_x000C_." w:cs="Times New Roman"/>
      <w:color w:val="000000"/>
      <w:sz w:val="24"/>
    </w:rPr>
  </w:style>
  <w:style w:type="character" w:customStyle="1" w:styleId="10">
    <w:name w:val="页眉 Char"/>
    <w:link w:val="4"/>
    <w:qFormat/>
    <w:uiPriority w:val="0"/>
    <w:rPr>
      <w:kern w:val="2"/>
      <w:sz w:val="18"/>
      <w:szCs w:val="18"/>
    </w:rPr>
  </w:style>
  <w:style w:type="character" w:customStyle="1" w:styleId="11">
    <w:name w:val="正文文本缩进 2 Char"/>
    <w:link w:val="2"/>
    <w:qFormat/>
    <w:uiPriority w:val="0"/>
    <w:rPr>
      <w:rFonts w:ascii="仿宋_GB2312" w:eastAsia="仿宋_GB2312"/>
      <w:color w:val="000000"/>
      <w:kern w:val="2"/>
      <w:sz w:val="32"/>
    </w:rPr>
  </w:style>
  <w:style w:type="character" w:customStyle="1" w:styleId="12">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WwW.YlmF.CoM</Company>
  <Pages>2</Pages>
  <Words>115</Words>
  <Characters>659</Characters>
  <Lines>5</Lines>
  <Paragraphs>1</Paragraphs>
  <TotalTime>2</TotalTime>
  <ScaleCrop>false</ScaleCrop>
  <LinksUpToDate>false</LinksUpToDate>
  <CharactersWithSpaces>773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2015-07-18T00:32:00Z</dcterms:created>
  <dc:creator>雨林木风</dc:creator>
  <cp:lastModifiedBy>cb</cp:lastModifiedBy>
  <cp:lastPrinted>2019-06-18T08:29:00Z</cp:lastPrinted>
  <dcterms:modified xsi:type="dcterms:W3CDTF">2019-07-11T08:02:03Z</dcterms:modified>
  <dc:title>吉首大学实验室与设备管理中心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